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943F7" w14:textId="2F4A1357" w:rsidR="002B1593" w:rsidRPr="00A039E3" w:rsidRDefault="002B1593" w:rsidP="00A039E3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val="en-US" w:eastAsia="ru-RU"/>
        </w:rPr>
      </w:pPr>
      <w:proofErr w:type="spellStart"/>
      <w:r w:rsidRPr="00A039E3">
        <w:rPr>
          <w:rFonts w:ascii="Times New Roman" w:hAnsi="Times New Roman" w:cs="Times New Roman"/>
          <w:b/>
          <w:bCs/>
          <w:sz w:val="28"/>
          <w:szCs w:val="28"/>
          <w:lang w:val="en-US"/>
        </w:rPr>
        <w:t>Xorijiy</w:t>
      </w:r>
      <w:proofErr w:type="spellEnd"/>
      <w:r w:rsidRPr="00A039E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A039E3">
        <w:rPr>
          <w:rFonts w:ascii="Times New Roman" w:hAnsi="Times New Roman" w:cs="Times New Roman"/>
          <w:b/>
          <w:bCs/>
          <w:sz w:val="28"/>
          <w:szCs w:val="28"/>
          <w:lang w:val="en-US"/>
        </w:rPr>
        <w:t>ommaviy</w:t>
      </w:r>
      <w:proofErr w:type="spellEnd"/>
      <w:r w:rsidRPr="00A039E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A039E3">
        <w:rPr>
          <w:rFonts w:ascii="Times New Roman" w:hAnsi="Times New Roman" w:cs="Times New Roman"/>
          <w:b/>
          <w:bCs/>
          <w:sz w:val="28"/>
          <w:szCs w:val="28"/>
          <w:lang w:val="en-US"/>
        </w:rPr>
        <w:t>axborot</w:t>
      </w:r>
      <w:proofErr w:type="spellEnd"/>
      <w:r w:rsidRPr="00A039E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A039E3">
        <w:rPr>
          <w:rFonts w:ascii="Times New Roman" w:hAnsi="Times New Roman" w:cs="Times New Roman"/>
          <w:b/>
          <w:bCs/>
          <w:sz w:val="28"/>
          <w:szCs w:val="28"/>
          <w:lang w:val="en-US"/>
        </w:rPr>
        <w:t>vositalarida</w:t>
      </w:r>
      <w:proofErr w:type="spellEnd"/>
      <w:r w:rsidRPr="00A039E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A039E3">
        <w:rPr>
          <w:rFonts w:ascii="Times New Roman" w:hAnsi="Times New Roman" w:cs="Times New Roman"/>
          <w:b/>
          <w:bCs/>
          <w:sz w:val="28"/>
          <w:szCs w:val="28"/>
          <w:lang w:val="en-US"/>
        </w:rPr>
        <w:t>materiallar</w:t>
      </w:r>
      <w:proofErr w:type="spellEnd"/>
      <w:r w:rsidRPr="00A039E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A039E3">
        <w:rPr>
          <w:rFonts w:ascii="Times New Roman" w:hAnsi="Times New Roman" w:cs="Times New Roman"/>
          <w:b/>
          <w:bCs/>
          <w:sz w:val="28"/>
          <w:szCs w:val="28"/>
          <w:lang w:val="en-US"/>
        </w:rPr>
        <w:t>eʼlon</w:t>
      </w:r>
      <w:proofErr w:type="spellEnd"/>
      <w:r w:rsidRPr="00A039E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A039E3">
        <w:rPr>
          <w:rFonts w:ascii="Times New Roman" w:hAnsi="Times New Roman" w:cs="Times New Roman"/>
          <w:b/>
          <w:bCs/>
          <w:sz w:val="28"/>
          <w:szCs w:val="28"/>
          <w:lang w:val="en-US"/>
        </w:rPr>
        <w:t>qilinishi</w:t>
      </w:r>
      <w:proofErr w:type="spellEnd"/>
    </w:p>
    <w:p w14:paraId="5D41401B" w14:textId="268AC3E4" w:rsidR="002B1593" w:rsidRPr="00A039E3" w:rsidRDefault="002B1593" w:rsidP="00A039E3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val="en-US" w:eastAsia="ru-RU"/>
        </w:rPr>
      </w:pPr>
      <w:r w:rsidRPr="00A039E3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val="en-US" w:eastAsia="ru-RU"/>
        </w:rPr>
        <w:t>2026-yil 3-chorak</w:t>
      </w:r>
    </w:p>
    <w:tbl>
      <w:tblPr>
        <w:tblStyle w:val="ac"/>
        <w:tblW w:w="0" w:type="auto"/>
        <w:tblInd w:w="-147" w:type="dxa"/>
        <w:tblLook w:val="04A0" w:firstRow="1" w:lastRow="0" w:firstColumn="1" w:lastColumn="0" w:noHBand="0" w:noVBand="1"/>
      </w:tblPr>
      <w:tblGrid>
        <w:gridCol w:w="351"/>
        <w:gridCol w:w="592"/>
        <w:gridCol w:w="2316"/>
        <w:gridCol w:w="1509"/>
        <w:gridCol w:w="1956"/>
        <w:gridCol w:w="7983"/>
      </w:tblGrid>
      <w:tr w:rsidR="002B1593" w:rsidRPr="00A039E3" w14:paraId="6D0551B1" w14:textId="77777777" w:rsidTr="00C751C1">
        <w:tc>
          <w:tcPr>
            <w:tcW w:w="353" w:type="dxa"/>
          </w:tcPr>
          <w:p w14:paraId="2B4542DF" w14:textId="77777777" w:rsidR="002B1593" w:rsidRPr="00A039E3" w:rsidRDefault="002B1593" w:rsidP="003E58D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550" w:type="dxa"/>
          </w:tcPr>
          <w:p w14:paraId="1B23308B" w14:textId="77777777" w:rsidR="002B1593" w:rsidRPr="00A039E3" w:rsidRDefault="002B1593" w:rsidP="003E58D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A039E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T/r</w:t>
            </w:r>
          </w:p>
        </w:tc>
        <w:tc>
          <w:tcPr>
            <w:tcW w:w="2335" w:type="dxa"/>
          </w:tcPr>
          <w:p w14:paraId="3009FB92" w14:textId="77777777" w:rsidR="002B1593" w:rsidRPr="00A039E3" w:rsidRDefault="002B1593" w:rsidP="003E58D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A039E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Tadbir </w:t>
            </w:r>
            <w:proofErr w:type="spellStart"/>
            <w:r w:rsidRPr="00A039E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nomi</w:t>
            </w:r>
            <w:proofErr w:type="spellEnd"/>
            <w:r w:rsidRPr="00A039E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445" w:type="dxa"/>
          </w:tcPr>
          <w:p w14:paraId="0219B53A" w14:textId="77777777" w:rsidR="002B1593" w:rsidRDefault="002B1593" w:rsidP="003E58D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A039E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Tadbir </w:t>
            </w:r>
            <w:proofErr w:type="spellStart"/>
            <w:proofErr w:type="gramStart"/>
            <w:r w:rsidRPr="00A039E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o‘</w:t>
            </w:r>
            <w:proofErr w:type="gramEnd"/>
            <w:r w:rsidRPr="00A039E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tkazilgan</w:t>
            </w:r>
            <w:proofErr w:type="spellEnd"/>
            <w:r w:rsidRPr="00A039E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039E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vaqti</w:t>
            </w:r>
            <w:proofErr w:type="spellEnd"/>
            <w:r w:rsidRPr="00A039E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039E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va</w:t>
            </w:r>
            <w:proofErr w:type="spellEnd"/>
            <w:r w:rsidRPr="00A039E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039E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sanasi</w:t>
            </w:r>
            <w:proofErr w:type="spellEnd"/>
          </w:p>
          <w:p w14:paraId="0A04D6ED" w14:textId="77777777" w:rsidR="00A039E3" w:rsidRPr="00A039E3" w:rsidRDefault="00A039E3" w:rsidP="003E58D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1971" w:type="dxa"/>
          </w:tcPr>
          <w:p w14:paraId="76B5EF20" w14:textId="77777777" w:rsidR="002B1593" w:rsidRPr="00A039E3" w:rsidRDefault="002B1593" w:rsidP="003E58D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A039E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E’lon</w:t>
            </w:r>
            <w:proofErr w:type="spellEnd"/>
            <w:r w:rsidRPr="00A039E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039E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qilingan</w:t>
            </w:r>
            <w:proofErr w:type="spellEnd"/>
            <w:r w:rsidRPr="00A039E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039E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sanasi</w:t>
            </w:r>
            <w:proofErr w:type="spellEnd"/>
            <w:r w:rsidRPr="00A039E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8053" w:type="dxa"/>
          </w:tcPr>
          <w:p w14:paraId="3CA3A532" w14:textId="77777777" w:rsidR="002B1593" w:rsidRPr="00A039E3" w:rsidRDefault="002B1593" w:rsidP="003E58D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A039E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Havolasi</w:t>
            </w:r>
            <w:proofErr w:type="spellEnd"/>
          </w:p>
        </w:tc>
      </w:tr>
      <w:tr w:rsidR="002B1593" w:rsidRPr="00A039E3" w14:paraId="6D32ADC1" w14:textId="77777777" w:rsidTr="00C751C1">
        <w:tc>
          <w:tcPr>
            <w:tcW w:w="353" w:type="dxa"/>
          </w:tcPr>
          <w:p w14:paraId="001BEE0A" w14:textId="77777777" w:rsidR="002B1593" w:rsidRPr="0072769A" w:rsidRDefault="002B1593" w:rsidP="003E58D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276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550" w:type="dxa"/>
          </w:tcPr>
          <w:p w14:paraId="4A879720" w14:textId="77777777" w:rsidR="002B1593" w:rsidRPr="0072769A" w:rsidRDefault="002B1593" w:rsidP="003E58D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276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2335" w:type="dxa"/>
          </w:tcPr>
          <w:p w14:paraId="4EBD87E2" w14:textId="0647D240" w:rsidR="002B1593" w:rsidRPr="002B1593" w:rsidRDefault="002B1593" w:rsidP="003E58D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Moody’s ratings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takes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rating actions on sixteen banks in Uzbekistan</w:t>
            </w:r>
          </w:p>
        </w:tc>
        <w:tc>
          <w:tcPr>
            <w:tcW w:w="1445" w:type="dxa"/>
          </w:tcPr>
          <w:p w14:paraId="5812C87C" w14:textId="072913F9" w:rsidR="002B1593" w:rsidRPr="002B1593" w:rsidRDefault="002B1593" w:rsidP="003E58D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02.07.2026</w:t>
            </w:r>
          </w:p>
        </w:tc>
        <w:tc>
          <w:tcPr>
            <w:tcW w:w="1971" w:type="dxa"/>
          </w:tcPr>
          <w:p w14:paraId="63A21FA7" w14:textId="2DF72DA4" w:rsidR="002B1593" w:rsidRPr="002B1593" w:rsidRDefault="002B1593" w:rsidP="002B159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Moodys.com</w:t>
            </w:r>
          </w:p>
        </w:tc>
        <w:tc>
          <w:tcPr>
            <w:tcW w:w="8053" w:type="dxa"/>
          </w:tcPr>
          <w:p w14:paraId="23898150" w14:textId="7A766127" w:rsidR="002B1593" w:rsidRPr="002B1593" w:rsidRDefault="002B1593" w:rsidP="002B1593">
            <w:pPr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</w:pPr>
            <w:hyperlink r:id="rId4" w:history="1">
              <w:r w:rsidRPr="002B1593">
                <w:rPr>
                  <w:rStyle w:val="ad"/>
                  <w:rFonts w:ascii="Times New Roman" w:hAnsi="Times New Roman" w:cs="Times New Roman"/>
                  <w:b/>
                  <w:bCs/>
                  <w:color w:val="0070C0"/>
                  <w:lang w:val="uz-Cyrl-UZ"/>
                </w:rPr>
                <w:t>https://www.moodys.com/research/Moodys-Ratings-takes-rating-actions-on-sixteen-banks-in-Uzbekistan-Rating-Action--PR_525516</w:t>
              </w:r>
            </w:hyperlink>
          </w:p>
        </w:tc>
      </w:tr>
      <w:tr w:rsidR="002B1593" w:rsidRPr="00A039E3" w14:paraId="1704B3BD" w14:textId="77777777" w:rsidTr="00C751C1">
        <w:tc>
          <w:tcPr>
            <w:tcW w:w="353" w:type="dxa"/>
          </w:tcPr>
          <w:p w14:paraId="40CB7370" w14:textId="77777777" w:rsidR="002B1593" w:rsidRPr="0072769A" w:rsidRDefault="002B1593" w:rsidP="003E58D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50" w:type="dxa"/>
          </w:tcPr>
          <w:p w14:paraId="581868ED" w14:textId="77777777" w:rsidR="002B1593" w:rsidRPr="0072769A" w:rsidRDefault="002B1593" w:rsidP="003E58D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335" w:type="dxa"/>
          </w:tcPr>
          <w:p w14:paraId="3B7E32C0" w14:textId="3AFC61F1" w:rsidR="002B1593" w:rsidRDefault="002B1593" w:rsidP="003E58D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Youth in Business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programme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workshop for SQB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O‘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zsanoatqurilishbank</w:t>
            </w:r>
            <w:proofErr w:type="spellEnd"/>
          </w:p>
        </w:tc>
        <w:tc>
          <w:tcPr>
            <w:tcW w:w="1445" w:type="dxa"/>
          </w:tcPr>
          <w:p w14:paraId="736DC3BE" w14:textId="49C974AC" w:rsidR="002B1593" w:rsidRDefault="002B1593" w:rsidP="003E58D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20.07.2026</w:t>
            </w:r>
          </w:p>
        </w:tc>
        <w:tc>
          <w:tcPr>
            <w:tcW w:w="1971" w:type="dxa"/>
          </w:tcPr>
          <w:p w14:paraId="093B6822" w14:textId="46B68EC2" w:rsidR="002B1593" w:rsidRDefault="002B1593" w:rsidP="002B159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Business&amp;Finance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Consulting</w:t>
            </w:r>
          </w:p>
          <w:p w14:paraId="54FB419D" w14:textId="471689F0" w:rsidR="002B1593" w:rsidRPr="002B1593" w:rsidRDefault="002B1593" w:rsidP="002B1593">
            <w:pPr>
              <w:tabs>
                <w:tab w:val="left" w:pos="736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</w:r>
          </w:p>
        </w:tc>
        <w:tc>
          <w:tcPr>
            <w:tcW w:w="8053" w:type="dxa"/>
          </w:tcPr>
          <w:p w14:paraId="2CD8809B" w14:textId="257FE92F" w:rsidR="002B1593" w:rsidRPr="002B1593" w:rsidRDefault="002B1593" w:rsidP="002B1593">
            <w:pPr>
              <w:jc w:val="center"/>
              <w:rPr>
                <w:b/>
                <w:bCs/>
                <w:color w:val="0070C0"/>
                <w:lang w:val="en-US"/>
              </w:rPr>
            </w:pPr>
            <w:hyperlink r:id="rId5" w:history="1">
              <w:r w:rsidRPr="002B1593">
                <w:rPr>
                  <w:rStyle w:val="ad"/>
                  <w:rFonts w:ascii="Times New Roman" w:hAnsi="Times New Roman" w:cs="Times New Roman"/>
                  <w:b/>
                  <w:bCs/>
                  <w:color w:val="0070C0"/>
                  <w:lang w:val="uz-Cyrl-UZ"/>
                </w:rPr>
                <w:t>https://www.linkedin.com/posts/bfconsulting_ebrd-sme-nfs-activity-7477362699279036416-cI9n?utm_medium=ios_app&amp;rcm=ACoAADCUmC0B7jMVkOSUHJLrDh7yx1Sa62-BdQE&amp;utm_source=social_share_video_v2&amp;utm_campaign=copy_link</w:t>
              </w:r>
            </w:hyperlink>
            <w:r w:rsidRPr="002B1593">
              <w:rPr>
                <w:b/>
                <w:bCs/>
                <w:color w:val="0070C0"/>
                <w:lang w:val="en-US"/>
              </w:rPr>
              <w:t xml:space="preserve"> </w:t>
            </w:r>
          </w:p>
          <w:p w14:paraId="5A161BDA" w14:textId="77777777" w:rsidR="002B1593" w:rsidRPr="002B1593" w:rsidRDefault="002B1593" w:rsidP="002B1593">
            <w:pPr>
              <w:rPr>
                <w:b/>
                <w:bCs/>
                <w:color w:val="0070C0"/>
                <w:lang w:val="en-US"/>
              </w:rPr>
            </w:pPr>
          </w:p>
          <w:p w14:paraId="46110BF6" w14:textId="77777777" w:rsidR="002B1593" w:rsidRPr="002B1593" w:rsidRDefault="002B1593" w:rsidP="002B1593">
            <w:pPr>
              <w:ind w:firstLine="708"/>
              <w:rPr>
                <w:b/>
                <w:bCs/>
                <w:color w:val="0070C0"/>
                <w:lang w:val="en-US"/>
              </w:rPr>
            </w:pPr>
          </w:p>
        </w:tc>
      </w:tr>
    </w:tbl>
    <w:p w14:paraId="59B940D2" w14:textId="77777777" w:rsidR="003D5DED" w:rsidRPr="00A039E3" w:rsidRDefault="003D5DED">
      <w:pPr>
        <w:rPr>
          <w:lang w:val="en-US"/>
        </w:rPr>
      </w:pPr>
    </w:p>
    <w:sectPr w:rsidR="003D5DED" w:rsidRPr="00A039E3" w:rsidSect="00A039E3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593"/>
    <w:rsid w:val="000D64E2"/>
    <w:rsid w:val="002B1593"/>
    <w:rsid w:val="003D5DED"/>
    <w:rsid w:val="0050352F"/>
    <w:rsid w:val="00A039E3"/>
    <w:rsid w:val="00C751C1"/>
    <w:rsid w:val="00EA38B7"/>
    <w:rsid w:val="00EB3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B5636"/>
  <w15:chartTrackingRefBased/>
  <w15:docId w15:val="{844B6782-C04D-4312-801D-CFCB3945A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1593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B159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B159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159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159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B159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B159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159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B159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B159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B15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B15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B15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B159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B159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B159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B159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B159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B159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B15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2B15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B1593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B15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B1593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B159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B1593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2B159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B15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B159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B1593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2B1593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2B159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linkedin.com/posts/bfconsulting_ebrd-sme-nfs-activity-7477362699279036416-cI9n?utm_medium=ios_app&amp;rcm=ACoAADCUmC0B7jMVkOSUHJLrDh7yx1Sa62-BdQE&amp;utm_source=social_share_video_v2&amp;utm_campaign=copy_link" TargetMode="External"/><Relationship Id="rId4" Type="http://schemas.openxmlformats.org/officeDocument/2006/relationships/hyperlink" Target="https://www.moodys.com/research/Moodys-Ratings-takes-rating-actions-on-sixteen-banks-in-Uzbekistan-Rating-Action--PR_52551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161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Guli Nigor Avazova</dc:creator>
  <cp:keywords/>
  <dc:description/>
  <cp:lastModifiedBy>Zargul M. Ernazarova</cp:lastModifiedBy>
  <cp:revision>5</cp:revision>
  <dcterms:created xsi:type="dcterms:W3CDTF">2026-11-03T05:47:00Z</dcterms:created>
  <dcterms:modified xsi:type="dcterms:W3CDTF">2026-11-03T07:07:00Z</dcterms:modified>
</cp:coreProperties>
</file>